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E5E47" w:rsidRDefault="00000000">
      <w:pPr>
        <w:rPr>
          <w:rFonts w:ascii="Times New Roman" w:eastAsia="Times New Roman" w:hAnsi="Times New Roman" w:cs="Times New Roman"/>
          <w:sz w:val="30"/>
          <w:szCs w:val="30"/>
        </w:rPr>
      </w:pPr>
      <w:r>
        <w:rPr>
          <w:rFonts w:ascii="Times New Roman" w:eastAsia="Times New Roman" w:hAnsi="Times New Roman" w:cs="Times New Roman"/>
          <w:sz w:val="30"/>
          <w:szCs w:val="30"/>
        </w:rPr>
        <w:t>Global South Ecologies</w:t>
      </w:r>
    </w:p>
    <w:p w14:paraId="00000002" w14:textId="77777777" w:rsidR="00DE5E47" w:rsidRDefault="00DE5E47">
      <w:pPr>
        <w:rPr>
          <w:rFonts w:ascii="Times New Roman" w:eastAsia="Times New Roman" w:hAnsi="Times New Roman" w:cs="Times New Roman"/>
          <w:sz w:val="24"/>
          <w:szCs w:val="24"/>
        </w:rPr>
      </w:pPr>
    </w:p>
    <w:p w14:paraId="00000003" w14:textId="77777777" w:rsidR="00DE5E4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Modern Fiction Studies</w:t>
      </w:r>
    </w:p>
    <w:p w14:paraId="00000004" w14:textId="77777777" w:rsidR="00DE5E4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Proposal for Special Issue CFP</w:t>
      </w:r>
    </w:p>
    <w:p w14:paraId="00000005" w14:textId="77777777" w:rsidR="00DE5E4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Guest Editors: Pashmina Murthy (Kenyon College) and Rituparna Mitra (Emerson College)</w:t>
      </w:r>
    </w:p>
    <w:p w14:paraId="00000006" w14:textId="77777777" w:rsidR="00DE5E47" w:rsidRDefault="00DE5E47">
      <w:pPr>
        <w:widowControl w:val="0"/>
        <w:rPr>
          <w:rFonts w:ascii="Times New Roman" w:eastAsia="Times New Roman" w:hAnsi="Times New Roman" w:cs="Times New Roman"/>
          <w:sz w:val="24"/>
          <w:szCs w:val="24"/>
        </w:rPr>
      </w:pPr>
    </w:p>
    <w:p w14:paraId="00000007" w14:textId="77777777" w:rsidR="00DE5E4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Deadline for Submissions: January 31, 2026</w:t>
      </w:r>
    </w:p>
    <w:p w14:paraId="00000008" w14:textId="77777777" w:rsidR="00DE5E47" w:rsidRDefault="00DE5E47">
      <w:pPr>
        <w:widowControl w:val="0"/>
        <w:rPr>
          <w:rFonts w:ascii="Times New Roman" w:eastAsia="Times New Roman" w:hAnsi="Times New Roman" w:cs="Times New Roman"/>
          <w:sz w:val="24"/>
          <w:szCs w:val="24"/>
        </w:rPr>
      </w:pPr>
    </w:p>
    <w:p w14:paraId="00000009" w14:textId="77777777" w:rsidR="00DE5E4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Special Issue invites papers on topics at the intersection of the Global South and climate crisis. In bringing these two areas of study together, we hope to suggest their complex imbrication: the Global South is increasingly vulnerable to catastrophic climate events; at the same time, ongoing breakdown—(neo)colonial economies of extraction, the racialization of laboring bodies and geographies, the creation of carceral and sacrifice zones, and migration and displacement—is a defining feature. Key to our understanding of the Global South is its constitution by the histories and conditions of global capitalism as well as attempts at resistance (López 2007; Prashad 2012; Armillas-Tiseyra and Mahler 2021). And yet, it is worth recalling that often the South is not only the site of anthropogenic devastation but also, as Amitav Ghosh has remarked, its “major driver” (Ghosh 2018). As the above remarks might suggest, we see “Global South Ecologies” not as an already-legible field of inquiry but as an invitation to interrogate the terms through each other. </w:t>
      </w:r>
    </w:p>
    <w:p w14:paraId="0000000A" w14:textId="77777777" w:rsidR="00DE5E47" w:rsidRDefault="00DE5E47">
      <w:pPr>
        <w:widowControl w:val="0"/>
        <w:rPr>
          <w:rFonts w:ascii="Times New Roman" w:eastAsia="Times New Roman" w:hAnsi="Times New Roman" w:cs="Times New Roman"/>
          <w:sz w:val="24"/>
          <w:szCs w:val="24"/>
        </w:rPr>
      </w:pPr>
    </w:p>
    <w:p w14:paraId="0000000B" w14:textId="77777777" w:rsidR="00DE5E4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Our framing of this Special Issue is in conversation with other recent critical investigations of the climate crisis with a literary or media focus (Song 2022; LeMenager and Shewry 2021; Iheka 2021; Hsu 2020; DeLoughery 2019; Farrier 2019). Literary texts give form and narrative shape as much to the catastrophic as to what Elizabeth Povinelli (2016) has labelled the “cruddy everydays” of the present. They capture the multiscalar and uneven texture of ecological devastation and disappearance. The term Global South as a relational geography itself emerges out of the distribution</w:t>
      </w:r>
      <w:r>
        <w:rPr>
          <w:rFonts w:ascii="Times New Roman" w:eastAsia="Times New Roman" w:hAnsi="Times New Roman" w:cs="Times New Roman"/>
          <w:color w:val="3B3E41"/>
          <w:sz w:val="24"/>
          <w:szCs w:val="24"/>
        </w:rPr>
        <w:t xml:space="preserve"> </w:t>
      </w:r>
      <w:r>
        <w:rPr>
          <w:rFonts w:ascii="Times New Roman" w:eastAsia="Times New Roman" w:hAnsi="Times New Roman" w:cs="Times New Roman"/>
          <w:sz w:val="24"/>
          <w:szCs w:val="24"/>
        </w:rPr>
        <w:t>and sedimentation</w:t>
      </w:r>
      <w:r>
        <w:rPr>
          <w:rFonts w:ascii="Times New Roman" w:eastAsia="Times New Roman" w:hAnsi="Times New Roman" w:cs="Times New Roman"/>
          <w:color w:val="3B3E41"/>
          <w:sz w:val="24"/>
          <w:szCs w:val="24"/>
        </w:rPr>
        <w:t xml:space="preserve"> </w:t>
      </w:r>
      <w:r>
        <w:rPr>
          <w:rFonts w:ascii="Times New Roman" w:eastAsia="Times New Roman" w:hAnsi="Times New Roman" w:cs="Times New Roman"/>
          <w:sz w:val="24"/>
          <w:szCs w:val="24"/>
        </w:rPr>
        <w:t xml:space="preserve">of power. In contexts of accelerated environmental change, it offers a strategic heuristic for a “rescaling of attention and concern beyond the local or national, beyond the human and anthropocentric, and beyond modernity itself” (Wenzel 2019). We anticipate that the contributions will draw practices from various fields of inquiry including Critical Anthropocene Studies, philosophy, feminism, Latinx Studies, Indigenous Studies, and postcolonial studies and address the comparative and interdisciplinary scope of the topic. Papers might interrogate ongoing histories of exploitation, jagged materialities of the present, or imagine different kinds of futurity. Equally, we welcome papers that work at the scale of the regional or the national, or that think about the global and planetary together (Chakraborty 2021; Baishya and Kumar 2022; Pratt, 2022).  </w:t>
      </w:r>
    </w:p>
    <w:p w14:paraId="0000000C" w14:textId="77777777" w:rsidR="00DE5E47" w:rsidRDefault="00DE5E47">
      <w:pPr>
        <w:widowControl w:val="0"/>
        <w:rPr>
          <w:rFonts w:ascii="Times New Roman" w:eastAsia="Times New Roman" w:hAnsi="Times New Roman" w:cs="Times New Roman"/>
          <w:sz w:val="24"/>
          <w:szCs w:val="24"/>
        </w:rPr>
      </w:pPr>
    </w:p>
    <w:p w14:paraId="0000000D" w14:textId="77777777" w:rsidR="00DE5E4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We invite contributions that focus on a variety of temporal and geopolitical sites while being attuned to the politics of extinction, extraction and empowerment. Key topics the Special Issue seeks to address include but are not limited to:</w:t>
      </w:r>
    </w:p>
    <w:p w14:paraId="0000000E" w14:textId="77777777" w:rsidR="00DE5E47" w:rsidRDefault="00DE5E47">
      <w:pPr>
        <w:widowControl w:val="0"/>
        <w:rPr>
          <w:rFonts w:ascii="Times New Roman" w:eastAsia="Times New Roman" w:hAnsi="Times New Roman" w:cs="Times New Roman"/>
          <w:sz w:val="24"/>
          <w:szCs w:val="24"/>
        </w:rPr>
      </w:pPr>
    </w:p>
    <w:p w14:paraId="0000000F" w14:textId="77777777" w:rsidR="00DE5E47" w:rsidRDefault="00000000">
      <w:pPr>
        <w:widowControl w:val="0"/>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Narratives of loss and extinction from multiple cultural, generic, linguistic, and ecological contexts</w:t>
      </w:r>
    </w:p>
    <w:p w14:paraId="00000010" w14:textId="77777777" w:rsidR="00DE5E47" w:rsidRDefault="00000000">
      <w:pPr>
        <w:widowControl w:val="0"/>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Global South as a theoretical method to examine ecological devastation and disappearance</w:t>
      </w:r>
    </w:p>
    <w:p w14:paraId="00000011" w14:textId="77777777" w:rsidR="00DE5E47" w:rsidRDefault="00000000">
      <w:pPr>
        <w:widowControl w:val="0"/>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“Southern” memory and remembrance of extraction, exploitation, disappearance, crisis in the U.S. and global contexts</w:t>
      </w:r>
    </w:p>
    <w:p w14:paraId="00000012" w14:textId="77777777" w:rsidR="00DE5E47" w:rsidRDefault="00000000">
      <w:pPr>
        <w:widowControl w:val="0"/>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Gender, race, caste within global South ecologies</w:t>
      </w:r>
    </w:p>
    <w:p w14:paraId="00000013" w14:textId="77777777" w:rsidR="00DE5E47" w:rsidRDefault="00000000">
      <w:pPr>
        <w:widowControl w:val="0"/>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South-South movements for environmental justice</w:t>
      </w:r>
    </w:p>
    <w:p w14:paraId="00000014" w14:textId="77777777" w:rsidR="00DE5E47" w:rsidRDefault="00000000">
      <w:pPr>
        <w:widowControl w:val="0"/>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Critiques and theoretical expansions of biopolitics to include ecological devastation</w:t>
      </w:r>
    </w:p>
    <w:p w14:paraId="00000015" w14:textId="77777777" w:rsidR="00DE5E47" w:rsidRDefault="00000000">
      <w:pPr>
        <w:widowControl w:val="0"/>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Forms of resistance, reinscription, and repair by global South actors</w:t>
      </w:r>
    </w:p>
    <w:p w14:paraId="00000016" w14:textId="77777777" w:rsidR="00DE5E47" w:rsidRDefault="00000000">
      <w:pPr>
        <w:widowControl w:val="0"/>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Lithic, mineral, vegetal, and animal entanglements in the South</w:t>
      </w:r>
    </w:p>
    <w:p w14:paraId="00000017" w14:textId="77777777" w:rsidR="00DE5E47" w:rsidRDefault="00000000">
      <w:pPr>
        <w:widowControl w:val="0"/>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Non-human ontologies, geo-histories, temporalities</w:t>
      </w:r>
    </w:p>
    <w:p w14:paraId="00000018" w14:textId="77777777" w:rsidR="00DE5E47" w:rsidRDefault="00000000">
      <w:pPr>
        <w:widowControl w:val="0"/>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Emergent modalities of self-hood in the context of ecological collapse</w:t>
      </w:r>
    </w:p>
    <w:p w14:paraId="00000019" w14:textId="77777777" w:rsidR="00DE5E47" w:rsidRDefault="00000000">
      <w:pPr>
        <w:widowControl w:val="0"/>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Non-extractive/non-anthropocentric/multispecies epistemologies </w:t>
      </w:r>
    </w:p>
    <w:p w14:paraId="0000001A" w14:textId="77777777" w:rsidR="00DE5E47" w:rsidRDefault="00000000">
      <w:pPr>
        <w:widowControl w:val="0"/>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Narrative scale, gaze, perspective attuned to the ecological and ethical </w:t>
      </w:r>
    </w:p>
    <w:p w14:paraId="0000001B" w14:textId="77777777" w:rsidR="00DE5E47" w:rsidRDefault="00000000">
      <w:pPr>
        <w:widowControl w:val="0"/>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Conjunctions of cultural and ecological disappearance </w:t>
      </w:r>
    </w:p>
    <w:p w14:paraId="0000001C" w14:textId="77777777" w:rsidR="00DE5E47" w:rsidRDefault="00000000">
      <w:pPr>
        <w:widowControl w:val="0"/>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Constructions and  reorganizations of carceral and/or sacrifice zones</w:t>
      </w:r>
    </w:p>
    <w:p w14:paraId="0000001D" w14:textId="77777777" w:rsidR="00DE5E47" w:rsidRDefault="00000000">
      <w:pPr>
        <w:widowControl w:val="0"/>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Climate-induced  migration and displacement</w:t>
      </w:r>
    </w:p>
    <w:p w14:paraId="0000001E" w14:textId="77777777" w:rsidR="00DE5E47" w:rsidRDefault="00DE5E47">
      <w:pPr>
        <w:widowControl w:val="0"/>
        <w:rPr>
          <w:rFonts w:ascii="Times New Roman" w:eastAsia="Times New Roman" w:hAnsi="Times New Roman" w:cs="Times New Roman"/>
          <w:sz w:val="24"/>
          <w:szCs w:val="24"/>
        </w:rPr>
      </w:pPr>
    </w:p>
    <w:p w14:paraId="0000001F" w14:textId="77777777" w:rsidR="00DE5E4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Essays should be 7,000-9,000 words, including notes and references, and should follow the </w:t>
      </w:r>
      <w:r>
        <w:rPr>
          <w:rFonts w:ascii="Times New Roman" w:eastAsia="Times New Roman" w:hAnsi="Times New Roman" w:cs="Times New Roman"/>
          <w:i/>
          <w:sz w:val="24"/>
          <w:szCs w:val="24"/>
        </w:rPr>
        <w:t>MLA Handbook</w:t>
      </w:r>
      <w:r>
        <w:rPr>
          <w:rFonts w:ascii="Times New Roman" w:eastAsia="Times New Roman" w:hAnsi="Times New Roman" w:cs="Times New Roman"/>
          <w:sz w:val="24"/>
          <w:szCs w:val="24"/>
        </w:rPr>
        <w:t xml:space="preserve"> (8th Edition) for citation style. Please submit your essay via the online submission form for </w:t>
      </w:r>
      <w:r>
        <w:rPr>
          <w:rFonts w:ascii="Times New Roman" w:eastAsia="Times New Roman" w:hAnsi="Times New Roman" w:cs="Times New Roman"/>
          <w:i/>
          <w:sz w:val="24"/>
          <w:szCs w:val="24"/>
        </w:rPr>
        <w:t>MFS</w:t>
      </w:r>
      <w:r>
        <w:rPr>
          <w:rFonts w:ascii="Times New Roman" w:eastAsia="Times New Roman" w:hAnsi="Times New Roman" w:cs="Times New Roman"/>
          <w:sz w:val="24"/>
          <w:szCs w:val="24"/>
        </w:rPr>
        <w:t xml:space="preserve">: </w:t>
      </w:r>
      <w:hyperlink r:id="rId5">
        <w:r>
          <w:rPr>
            <w:rFonts w:ascii="Times New Roman" w:eastAsia="Times New Roman" w:hAnsi="Times New Roman" w:cs="Times New Roman"/>
            <w:color w:val="1155CC"/>
            <w:sz w:val="24"/>
            <w:szCs w:val="24"/>
            <w:u w:val="single"/>
          </w:rPr>
          <w:t>http://mc.manuscriptcentral.com/mfs</w:t>
        </w:r>
      </w:hyperlink>
    </w:p>
    <w:p w14:paraId="00000020" w14:textId="77777777" w:rsidR="00DE5E47" w:rsidRDefault="00DE5E47">
      <w:pPr>
        <w:widowControl w:val="0"/>
        <w:rPr>
          <w:rFonts w:ascii="Times New Roman" w:eastAsia="Times New Roman" w:hAnsi="Times New Roman" w:cs="Times New Roman"/>
          <w:sz w:val="24"/>
          <w:szCs w:val="24"/>
        </w:rPr>
      </w:pPr>
    </w:p>
    <w:p w14:paraId="00000021" w14:textId="77777777" w:rsidR="00DE5E47" w:rsidRDefault="0000000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We welcome any queries about the special issue, and you can reach out to Pashmina Murthy (</w:t>
      </w:r>
      <w:hyperlink r:id="rId6">
        <w:r>
          <w:rPr>
            <w:rFonts w:ascii="Times New Roman" w:eastAsia="Times New Roman" w:hAnsi="Times New Roman" w:cs="Times New Roman"/>
            <w:color w:val="1155CC"/>
            <w:sz w:val="24"/>
            <w:szCs w:val="24"/>
            <w:u w:val="single"/>
          </w:rPr>
          <w:t>murthyp@kenyon.edu</w:t>
        </w:r>
      </w:hyperlink>
      <w:r>
        <w:rPr>
          <w:rFonts w:ascii="Times New Roman" w:eastAsia="Times New Roman" w:hAnsi="Times New Roman" w:cs="Times New Roman"/>
          <w:sz w:val="24"/>
          <w:szCs w:val="24"/>
        </w:rPr>
        <w:t>) and Rituparna Mitra (</w:t>
      </w:r>
      <w:hyperlink r:id="rId7">
        <w:r>
          <w:rPr>
            <w:rFonts w:ascii="Times New Roman" w:eastAsia="Times New Roman" w:hAnsi="Times New Roman" w:cs="Times New Roman"/>
            <w:color w:val="1155CC"/>
            <w:sz w:val="24"/>
            <w:szCs w:val="24"/>
            <w:u w:val="single"/>
          </w:rPr>
          <w:t>rituparna_mitra@emerson.edu</w:t>
        </w:r>
      </w:hyperlink>
      <w:r>
        <w:rPr>
          <w:rFonts w:ascii="Times New Roman" w:eastAsia="Times New Roman" w:hAnsi="Times New Roman" w:cs="Times New Roman"/>
          <w:sz w:val="24"/>
          <w:szCs w:val="24"/>
        </w:rPr>
        <w:t xml:space="preserve">). </w:t>
      </w:r>
    </w:p>
    <w:p w14:paraId="00000022" w14:textId="77777777" w:rsidR="00DE5E47" w:rsidRDefault="00DE5E47">
      <w:pPr>
        <w:widowControl w:val="0"/>
        <w:rPr>
          <w:rFonts w:ascii="Times New Roman" w:eastAsia="Times New Roman" w:hAnsi="Times New Roman" w:cs="Times New Roman"/>
          <w:sz w:val="24"/>
          <w:szCs w:val="24"/>
        </w:rPr>
      </w:pPr>
    </w:p>
    <w:p w14:paraId="00000023" w14:textId="77777777" w:rsidR="00DE5E47" w:rsidRDefault="00DE5E47">
      <w:pPr>
        <w:widowControl w:val="0"/>
        <w:rPr>
          <w:rFonts w:ascii="Times New Roman" w:eastAsia="Times New Roman" w:hAnsi="Times New Roman" w:cs="Times New Roman"/>
          <w:sz w:val="24"/>
          <w:szCs w:val="24"/>
        </w:rPr>
      </w:pPr>
    </w:p>
    <w:p w14:paraId="00000024" w14:textId="77777777" w:rsidR="00DE5E47" w:rsidRDefault="00DE5E47">
      <w:pPr>
        <w:widowControl w:val="0"/>
        <w:rPr>
          <w:rFonts w:ascii="Times New Roman" w:eastAsia="Times New Roman" w:hAnsi="Times New Roman" w:cs="Times New Roman"/>
          <w:sz w:val="24"/>
          <w:szCs w:val="24"/>
        </w:rPr>
      </w:pPr>
    </w:p>
    <w:p w14:paraId="00000025" w14:textId="77777777" w:rsidR="00DE5E47" w:rsidRDefault="00DE5E47">
      <w:pPr>
        <w:widowControl w:val="0"/>
        <w:rPr>
          <w:rFonts w:ascii="Times New Roman" w:eastAsia="Times New Roman" w:hAnsi="Times New Roman" w:cs="Times New Roman"/>
          <w:sz w:val="24"/>
          <w:szCs w:val="24"/>
        </w:rPr>
      </w:pPr>
    </w:p>
    <w:p w14:paraId="00000026" w14:textId="77777777" w:rsidR="00DE5E47" w:rsidRDefault="00DE5E47">
      <w:pPr>
        <w:rPr>
          <w:rFonts w:ascii="Times New Roman" w:eastAsia="Times New Roman" w:hAnsi="Times New Roman" w:cs="Times New Roman"/>
          <w:sz w:val="24"/>
          <w:szCs w:val="24"/>
        </w:rPr>
      </w:pPr>
    </w:p>
    <w:sectPr w:rsidR="00DE5E4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2259E"/>
    <w:multiLevelType w:val="multilevel"/>
    <w:tmpl w:val="AD820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12503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E47"/>
    <w:rsid w:val="000174E2"/>
    <w:rsid w:val="00DC6327"/>
    <w:rsid w:val="00DE5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25DCB6F1-D027-E744-96CD-005D265D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tuparna_mitra@emerso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rthyp@kenyon.edu" TargetMode="External"/><Relationship Id="rId5" Type="http://schemas.openxmlformats.org/officeDocument/2006/relationships/hyperlink" Target="http://mc.manuscriptcentral.com/mf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3915</Characters>
  <Application>Microsoft Office Word</Application>
  <DocSecurity>0</DocSecurity>
  <Lines>32</Lines>
  <Paragraphs>9</Paragraphs>
  <ScaleCrop>false</ScaleCrop>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P Marzec</cp:lastModifiedBy>
  <cp:revision>2</cp:revision>
  <dcterms:created xsi:type="dcterms:W3CDTF">2025-07-10T14:37:00Z</dcterms:created>
  <dcterms:modified xsi:type="dcterms:W3CDTF">2025-07-10T14:37:00Z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2025-07-10T14:37:40Z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a27008b5-64ab-4b81-b23d-faac14bb8611</vt:lpwstr>
  </property>
  <property fmtid="{D5CDD505-2E9C-101B-9397-08002B2CF9AE}" pid="8" name="MSIP_Label_f7606f69-b0ae-4874-be30-7d43a3c7be10_ContentBits">
    <vt:lpwstr>0</vt:lpwstr>
  </property>
  <property fmtid="{D5CDD505-2E9C-101B-9397-08002B2CF9AE}" pid="9" name="MSIP_Label_f7606f69-b0ae-4874-be30-7d43a3c7be10_Tag">
    <vt:lpwstr>50, 3, 0, 1</vt:lpwstr>
  </property>
</Properties>
</file>