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8BAF" w14:textId="77777777" w:rsidR="00055D47" w:rsidRDefault="00055D47" w:rsidP="00815159">
      <w:r>
        <w:rPr>
          <w:b/>
        </w:rPr>
        <w:t>CURTIN UNIVERSITY COURSE EQUIVALENTS</w:t>
      </w:r>
    </w:p>
    <w:p w14:paraId="6AE9A4B2" w14:textId="0172509E" w:rsidR="00055D47" w:rsidRDefault="00055D47" w:rsidP="00815159">
      <w:r>
        <w:t xml:space="preserve">Typical </w:t>
      </w:r>
      <w:r w:rsidR="00797B70">
        <w:t xml:space="preserve">semester </w:t>
      </w:r>
      <w:r>
        <w:t>dates: 7/20-11/23, 2/16-6/22</w:t>
      </w:r>
    </w:p>
    <w:p w14:paraId="20601EA0" w14:textId="77777777" w:rsidR="00055D47" w:rsidRDefault="00055D47" w:rsidP="00815159">
      <w:r>
        <w:t>Purdue students earn 3 credit hours per Curtin course.</w:t>
      </w:r>
    </w:p>
    <w:p w14:paraId="2283B193" w14:textId="77777777" w:rsidR="00055D47" w:rsidRDefault="00055D47" w:rsidP="00815159">
      <w:r>
        <w:t>MKTG2001  Brand Management</w:t>
      </w:r>
      <w:r>
        <w:tab/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314018E3" w14:textId="77777777" w:rsidR="00055D47" w:rsidRDefault="00AE14C9" w:rsidP="00815159">
      <w:r>
        <w:t>COMS1001  Engaging Media</w:t>
      </w:r>
      <w:r>
        <w:tab/>
      </w:r>
      <w:r>
        <w:tab/>
      </w:r>
      <w:r>
        <w:tab/>
      </w:r>
      <w:r>
        <w:tab/>
      </w:r>
      <w:r>
        <w:tab/>
      </w:r>
      <w:r>
        <w:tab/>
        <w:t>=COM 251 Communication, Information, and Society</w:t>
      </w:r>
    </w:p>
    <w:p w14:paraId="0307970F" w14:textId="77777777" w:rsidR="00AE14C9" w:rsidRDefault="00AE14C9" w:rsidP="00815159">
      <w:r>
        <w:t>COMS1003  Culture to Cultures</w:t>
      </w:r>
      <w:r>
        <w:tab/>
      </w:r>
      <w:r>
        <w:tab/>
      </w:r>
      <w:r>
        <w:tab/>
      </w:r>
      <w:r>
        <w:tab/>
      </w:r>
      <w:r>
        <w:tab/>
      </w:r>
      <w:r>
        <w:tab/>
        <w:t>=COM 303 Intercultural Communication</w:t>
      </w:r>
    </w:p>
    <w:p w14:paraId="553ABEB7" w14:textId="77777777" w:rsidR="00AE14C9" w:rsidRDefault="00AE14C9" w:rsidP="00815159">
      <w:r>
        <w:t>COMS1005  Making Meanings</w:t>
      </w:r>
      <w:r>
        <w:tab/>
      </w:r>
      <w:r>
        <w:tab/>
      </w:r>
      <w:r>
        <w:tab/>
      </w:r>
      <w:r>
        <w:tab/>
      </w:r>
      <w:r>
        <w:tab/>
      </w:r>
      <w:r>
        <w:tab/>
        <w:t>=COM 491 Special Topics in Communication</w:t>
      </w:r>
    </w:p>
    <w:p w14:paraId="49B34906" w14:textId="77777777" w:rsidR="00AE14C9" w:rsidRDefault="00AE14C9" w:rsidP="00815159">
      <w:r>
        <w:t>COMS2000  Consuming Culture</w:t>
      </w:r>
      <w:r>
        <w:tab/>
      </w:r>
      <w:r>
        <w:tab/>
      </w:r>
      <w:r>
        <w:tab/>
      </w:r>
      <w:r>
        <w:tab/>
      </w:r>
      <w:r>
        <w:tab/>
      </w:r>
      <w:r>
        <w:tab/>
        <w:t>=COM 330 Theories of Mass Communication</w:t>
      </w:r>
    </w:p>
    <w:p w14:paraId="7E055427" w14:textId="77777777" w:rsidR="00AE14C9" w:rsidRDefault="00AE14C9" w:rsidP="00815159">
      <w:r>
        <w:t>PUBR3003  Cross Cultural Communication</w:t>
      </w:r>
      <w:r>
        <w:tab/>
      </w:r>
      <w:r>
        <w:tab/>
      </w:r>
      <w:r>
        <w:tab/>
      </w:r>
      <w:r>
        <w:tab/>
        <w:t>=COM 495 Special Topics in PRRA</w:t>
      </w:r>
    </w:p>
    <w:p w14:paraId="2D7A485E" w14:textId="77777777" w:rsidR="00AE14C9" w:rsidRDefault="00AE14C9" w:rsidP="00815159">
      <w:r>
        <w:t>PUBR2000  Transmedia Storytelling</w:t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4736FCB7" w14:textId="77777777" w:rsidR="00AE14C9" w:rsidRDefault="00AE14C9" w:rsidP="00815159">
      <w:r>
        <w:t>PUBR2001  Public Relations Techniques</w:t>
      </w:r>
      <w:r>
        <w:tab/>
      </w:r>
      <w:r>
        <w:tab/>
      </w:r>
      <w:r>
        <w:tab/>
      </w:r>
      <w:r>
        <w:tab/>
      </w:r>
      <w:r>
        <w:tab/>
        <w:t>=COM 257 Public Relations Techniques</w:t>
      </w:r>
    </w:p>
    <w:p w14:paraId="2389C5A9" w14:textId="77777777" w:rsidR="00AE14C9" w:rsidRDefault="00AE14C9" w:rsidP="00815159">
      <w:r>
        <w:t>PUBR2002  Public Relations in Society</w:t>
      </w:r>
      <w:r>
        <w:tab/>
      </w:r>
      <w:r>
        <w:tab/>
      </w:r>
      <w:r>
        <w:tab/>
      </w:r>
      <w:r>
        <w:tab/>
      </w:r>
      <w:r>
        <w:tab/>
        <w:t>=COM 253 Introduction to Public Relations</w:t>
      </w:r>
    </w:p>
    <w:p w14:paraId="77709B50" w14:textId="77777777" w:rsidR="00AE14C9" w:rsidRDefault="00AE14C9" w:rsidP="00815159">
      <w:r>
        <w:t>GRDE2033  Copywriting for Advertising</w:t>
      </w:r>
      <w:r>
        <w:tab/>
      </w:r>
      <w:r>
        <w:tab/>
      </w:r>
      <w:r>
        <w:tab/>
      </w:r>
      <w:r>
        <w:tab/>
      </w:r>
      <w:r>
        <w:tab/>
        <w:t>=COM 456 Advertising Copywriting</w:t>
      </w:r>
    </w:p>
    <w:p w14:paraId="360351BC" w14:textId="77777777" w:rsidR="00AE14C9" w:rsidRDefault="00AE14C9" w:rsidP="00815159">
      <w:r>
        <w:t>GRDE1026  Start Design Thinking</w:t>
      </w:r>
      <w:r>
        <w:tab/>
      </w:r>
      <w:r>
        <w:tab/>
      </w:r>
      <w:r>
        <w:tab/>
      </w:r>
      <w:r>
        <w:tab/>
      </w:r>
      <w:r>
        <w:tab/>
        <w:t>=COM 495 Special Topics in PRRA</w:t>
      </w:r>
    </w:p>
    <w:p w14:paraId="386374EF" w14:textId="77777777" w:rsidR="00AE14C9" w:rsidRDefault="00AE14C9" w:rsidP="00815159">
      <w:r>
        <w:t>MKTG2000  Integrated Marketing Communications</w:t>
      </w:r>
      <w:r>
        <w:tab/>
      </w:r>
      <w:r>
        <w:tab/>
      </w:r>
      <w:r>
        <w:tab/>
        <w:t>=COM 495 Special Topics in PRRA</w:t>
      </w:r>
    </w:p>
    <w:p w14:paraId="5A89D448" w14:textId="77777777" w:rsidR="00AE14C9" w:rsidRDefault="00AE14C9" w:rsidP="00815159"/>
    <w:p w14:paraId="74A1B7BA" w14:textId="77777777" w:rsidR="00AE14C9" w:rsidRDefault="00AE14C9" w:rsidP="00815159">
      <w:r>
        <w:br/>
      </w:r>
    </w:p>
    <w:p w14:paraId="7B125826" w14:textId="77777777" w:rsidR="00AE14C9" w:rsidRDefault="00AE14C9" w:rsidP="00815159"/>
    <w:p w14:paraId="09CC9422" w14:textId="77777777" w:rsidR="00AE14C9" w:rsidRPr="00055D47" w:rsidRDefault="00AE14C9" w:rsidP="00815159"/>
    <w:p w14:paraId="085B863D" w14:textId="77777777" w:rsidR="00C35F88" w:rsidRPr="00406392" w:rsidRDefault="00C35F88" w:rsidP="00815159"/>
    <w:sectPr w:rsidR="00C35F88" w:rsidRPr="00406392" w:rsidSect="00815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9"/>
    <w:rsid w:val="00055D47"/>
    <w:rsid w:val="000B0331"/>
    <w:rsid w:val="00112CA3"/>
    <w:rsid w:val="00325D1D"/>
    <w:rsid w:val="00361F3F"/>
    <w:rsid w:val="00406392"/>
    <w:rsid w:val="004231D8"/>
    <w:rsid w:val="00434492"/>
    <w:rsid w:val="00446545"/>
    <w:rsid w:val="00485F03"/>
    <w:rsid w:val="004958E0"/>
    <w:rsid w:val="004E20AB"/>
    <w:rsid w:val="00544436"/>
    <w:rsid w:val="00545C1D"/>
    <w:rsid w:val="00580821"/>
    <w:rsid w:val="006F49E9"/>
    <w:rsid w:val="00797B70"/>
    <w:rsid w:val="00815159"/>
    <w:rsid w:val="008B02CE"/>
    <w:rsid w:val="00A70032"/>
    <w:rsid w:val="00A73B31"/>
    <w:rsid w:val="00AE14C9"/>
    <w:rsid w:val="00B11536"/>
    <w:rsid w:val="00C35F88"/>
    <w:rsid w:val="00C378D8"/>
    <w:rsid w:val="00CB4E21"/>
    <w:rsid w:val="00D84156"/>
    <w:rsid w:val="00E73E06"/>
    <w:rsid w:val="00E97F1C"/>
    <w:rsid w:val="00F25DC3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D248"/>
  <w15:chartTrackingRefBased/>
  <w15:docId w15:val="{66426133-1B38-4743-9FD7-9AC6DACF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Joshua E</dc:creator>
  <cp:keywords/>
  <dc:description/>
  <cp:lastModifiedBy>Boyd, Joshua E</cp:lastModifiedBy>
  <cp:revision>3</cp:revision>
  <cp:lastPrinted>2019-04-29T15:08:00Z</cp:lastPrinted>
  <dcterms:created xsi:type="dcterms:W3CDTF">2023-08-30T19:40:00Z</dcterms:created>
  <dcterms:modified xsi:type="dcterms:W3CDTF">2023-08-30T19:41:00Z</dcterms:modified>
</cp:coreProperties>
</file>