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23" w:rsidRDefault="00A371BB">
      <w:r>
        <w:t>COURSE EQUIVALENTS:  Copenhagen Business School</w:t>
      </w:r>
      <w:r>
        <w:sym w:font="Wingdings" w:char="F0E0"/>
      </w:r>
      <w:r>
        <w:t>Purdue</w:t>
      </w:r>
    </w:p>
    <w:p w:rsidR="00A371BB" w:rsidRDefault="00A371BB">
      <w:r>
        <w:t>BIVK Intercultural Business Communication</w:t>
      </w:r>
      <w:r>
        <w:tab/>
      </w:r>
      <w:r>
        <w:tab/>
        <w:t>=COM 224 Comm. in the Global Workplace</w:t>
      </w:r>
    </w:p>
    <w:p w:rsidR="00204328" w:rsidRDefault="00204328" w:rsidP="00253D35">
      <w:r>
        <w:t>BEBU Intercultural Communication and Management</w:t>
      </w:r>
      <w:r>
        <w:tab/>
        <w:t>=COM 224 Comm. in the Global Workplace</w:t>
      </w:r>
    </w:p>
    <w:p w:rsidR="00253D35" w:rsidRDefault="00253D35" w:rsidP="00253D35">
      <w:r>
        <w:t>BALJ Intercultural Organisation</w:t>
      </w:r>
      <w:r>
        <w:tab/>
      </w:r>
      <w:r>
        <w:tab/>
      </w:r>
      <w:r>
        <w:tab/>
      </w:r>
      <w:r>
        <w:tab/>
        <w:t>=COM 224 Comm. in the Global Workplace</w:t>
      </w:r>
    </w:p>
    <w:p w:rsidR="00253D35" w:rsidRDefault="001F0254">
      <w:r>
        <w:t>+</w:t>
      </w:r>
      <w:r w:rsidR="00253D35">
        <w:t>BKOM Internal Comm. in Practice</w:t>
      </w:r>
      <w:r w:rsidR="00253D35">
        <w:tab/>
      </w:r>
      <w:r w:rsidR="00253D35">
        <w:tab/>
      </w:r>
      <w:r w:rsidR="00253D35">
        <w:tab/>
        <w:t>=COM 257 PR Techniques</w:t>
      </w:r>
    </w:p>
    <w:p w:rsidR="00A371BB" w:rsidRDefault="00A371BB">
      <w:r>
        <w:t>BEOK Language and Culture in Organisations</w:t>
      </w:r>
      <w:r>
        <w:tab/>
      </w:r>
      <w:r>
        <w:tab/>
        <w:t>=COM 303 Intercultural Communication</w:t>
      </w:r>
    </w:p>
    <w:p w:rsidR="00253D35" w:rsidRDefault="00253D35">
      <w:r>
        <w:t>BIMK Communicating Across Cultures</w:t>
      </w:r>
      <w:r>
        <w:tab/>
      </w:r>
      <w:r>
        <w:tab/>
      </w:r>
      <w:r>
        <w:tab/>
        <w:t>=COM 303 Intercultural Communication</w:t>
      </w:r>
    </w:p>
    <w:p w:rsidR="008D516E" w:rsidRDefault="008D516E">
      <w:r>
        <w:t>BINM Intro. to Organisational Comm.</w:t>
      </w:r>
      <w:r>
        <w:tab/>
      </w:r>
      <w:r>
        <w:tab/>
      </w:r>
      <w:r>
        <w:tab/>
        <w:t>=COM 324 Intro. to Org. Comm.</w:t>
      </w:r>
    </w:p>
    <w:p w:rsidR="00F56BDF" w:rsidRDefault="00F56BDF">
      <w:r>
        <w:t>BEOK Language of Negotiations</w:t>
      </w:r>
      <w:r>
        <w:tab/>
      </w:r>
      <w:r>
        <w:tab/>
      </w:r>
      <w:r>
        <w:tab/>
      </w:r>
      <w:r>
        <w:tab/>
        <w:t>=COM 375 Conflict &amp; Negotiation</w:t>
      </w:r>
    </w:p>
    <w:p w:rsidR="008D516E" w:rsidRDefault="008D516E">
      <w:r>
        <w:t>BIVK Conflict Mgmt. in the Workplace</w:t>
      </w:r>
      <w:r>
        <w:tab/>
      </w:r>
      <w:r>
        <w:tab/>
      </w:r>
      <w:r>
        <w:tab/>
        <w:t>=COM 375 Conflict &amp; Negotiation</w:t>
      </w:r>
    </w:p>
    <w:p w:rsidR="00204328" w:rsidRDefault="00204328">
      <w:r>
        <w:t>BBLC Negotiation Skills &amp; Conflict Management</w:t>
      </w:r>
      <w:r>
        <w:tab/>
      </w:r>
      <w:r>
        <w:tab/>
        <w:t>=COM 375 Conflict &amp; Negotiation</w:t>
      </w:r>
    </w:p>
    <w:p w:rsidR="00A371BB" w:rsidRDefault="00A371BB">
      <w:r>
        <w:t>BIVK Web Interaction Design &amp; Communication</w:t>
      </w:r>
      <w:r>
        <w:tab/>
      </w:r>
      <w:r>
        <w:tab/>
        <w:t>=COM 406 Web Production</w:t>
      </w:r>
    </w:p>
    <w:p w:rsidR="001F0254" w:rsidRDefault="001F0254">
      <w:r>
        <w:t>BINT Social M</w:t>
      </w:r>
      <w:bookmarkStart w:id="0" w:name="_GoBack"/>
      <w:bookmarkEnd w:id="0"/>
      <w:r>
        <w:t>edia Management</w:t>
      </w:r>
      <w:r>
        <w:tab/>
      </w:r>
      <w:r>
        <w:tab/>
      </w:r>
      <w:r>
        <w:tab/>
      </w:r>
      <w:r>
        <w:tab/>
        <w:t xml:space="preserve">=COM 407 Intro to New Media/Social Media </w:t>
      </w:r>
    </w:p>
    <w:p w:rsidR="008D516E" w:rsidRDefault="008D516E">
      <w:r>
        <w:t>BPSY Mentoring &amp; Coaching in an Org. Context</w:t>
      </w:r>
      <w:r>
        <w:tab/>
      </w:r>
      <w:r>
        <w:tab/>
        <w:t>=COM 417 Training &amp; Development in Orgs.</w:t>
      </w:r>
    </w:p>
    <w:p w:rsidR="00A371BB" w:rsidRDefault="00A371BB">
      <w:r>
        <w:t>BEOK Leadership Comm./Theory &amp; Practice</w:t>
      </w:r>
      <w:r>
        <w:tab/>
      </w:r>
      <w:r>
        <w:tab/>
        <w:t>=COM 423 Leadership, Comm., &amp; Orgs.</w:t>
      </w:r>
    </w:p>
    <w:p w:rsidR="008D516E" w:rsidRDefault="008D516E">
      <w:r>
        <w:t>BEOK New Technologies for Business Comm.</w:t>
      </w:r>
      <w:r>
        <w:tab/>
      </w:r>
      <w:r>
        <w:tab/>
        <w:t>=COM 435 Comm. and Emerging Technology</w:t>
      </w:r>
    </w:p>
    <w:p w:rsidR="008D516E" w:rsidRDefault="008D516E">
      <w:r>
        <w:t>BIMK Visual Communication</w:t>
      </w:r>
      <w:r>
        <w:tab/>
      </w:r>
      <w:r>
        <w:tab/>
      </w:r>
      <w:r>
        <w:tab/>
      </w:r>
      <w:r>
        <w:tab/>
        <w:t>=COM 491 Special Topics in Communication</w:t>
      </w:r>
    </w:p>
    <w:p w:rsidR="009C0250" w:rsidRDefault="009C0250">
      <w:r>
        <w:t>BIMK Cognition and Communication:  An Intro.</w:t>
      </w:r>
      <w:r>
        <w:tab/>
      </w:r>
      <w:r>
        <w:tab/>
        <w:t>=COM 491 Special Topics in Communication</w:t>
      </w:r>
    </w:p>
    <w:p w:rsidR="00204328" w:rsidRDefault="00204328">
      <w:r>
        <w:t>BINM Communication and Knowledge Management</w:t>
      </w:r>
      <w:r>
        <w:tab/>
        <w:t>=COM 491 Special Topics in Communication</w:t>
      </w:r>
    </w:p>
    <w:p w:rsidR="008D516E" w:rsidRDefault="008D516E">
      <w:r>
        <w:t>BIMK Naming &amp; Framing: Wordmaking/Innovation</w:t>
      </w:r>
      <w:r>
        <w:tab/>
        <w:t>=COM 495 Special Topics in PRRA</w:t>
      </w:r>
    </w:p>
    <w:p w:rsidR="00204328" w:rsidRDefault="00204328">
      <w:r>
        <w:t>BIMK Marketing &amp; Global Market Communication</w:t>
      </w:r>
      <w:r>
        <w:tab/>
        <w:t>=COM 495 Special Topics in PRRA</w:t>
      </w:r>
    </w:p>
    <w:p w:rsidR="008D516E" w:rsidRDefault="008D516E">
      <w:r>
        <w:t>BSEM Event and Festival Management</w:t>
      </w:r>
      <w:r>
        <w:tab/>
      </w:r>
      <w:r>
        <w:tab/>
      </w:r>
      <w:r>
        <w:tab/>
        <w:t>=COM 495 Special Topics in PRRA</w:t>
      </w:r>
    </w:p>
    <w:p w:rsidR="00A371BB" w:rsidRDefault="00A371BB">
      <w:r>
        <w:t>BBLC Business, Strategies, &amp; Stakeholder Impact</w:t>
      </w:r>
      <w:r>
        <w:tab/>
      </w:r>
      <w:r>
        <w:tab/>
        <w:t>=COM 495 Special Topics in PRRA</w:t>
      </w:r>
    </w:p>
    <w:p w:rsidR="008D516E" w:rsidRDefault="008D516E">
      <w:r>
        <w:t>BBLC Scandinavian Sustainability and CSR</w:t>
      </w:r>
      <w:r>
        <w:tab/>
      </w:r>
      <w:r>
        <w:tab/>
        <w:t>=COM 495 Special Topics in PRRA</w:t>
      </w:r>
    </w:p>
    <w:p w:rsidR="008D516E" w:rsidRDefault="008D516E">
      <w:r>
        <w:t>BBLC Strategic CSR:  Sustainability Challenges</w:t>
      </w:r>
      <w:r>
        <w:tab/>
      </w:r>
      <w:r>
        <w:tab/>
        <w:t>=COM 495 Special Topics in PRRA</w:t>
      </w:r>
    </w:p>
    <w:p w:rsidR="00B42FBB" w:rsidRDefault="00B42FBB">
      <w:r>
        <w:lastRenderedPageBreak/>
        <w:t>BDMAO Managing Comm., Mktg., and Relations</w:t>
      </w:r>
      <w:r>
        <w:tab/>
      </w:r>
      <w:r>
        <w:tab/>
        <w:t>=COM 495 Special Topics in PRRA</w:t>
      </w:r>
    </w:p>
    <w:p w:rsidR="00253D35" w:rsidRDefault="001F0254">
      <w:r>
        <w:t>+</w:t>
      </w:r>
      <w:r w:rsidR="00253D35">
        <w:t>BKOM Branding</w:t>
      </w:r>
      <w:r>
        <w:tab/>
      </w:r>
      <w:r w:rsidR="00253D35">
        <w:tab/>
      </w:r>
      <w:r w:rsidR="00253D35">
        <w:tab/>
      </w:r>
      <w:r w:rsidR="00253D35">
        <w:tab/>
      </w:r>
      <w:r w:rsidR="00253D35">
        <w:tab/>
        <w:t>=COM 495 Special Topics in PRRA</w:t>
      </w:r>
    </w:p>
    <w:p w:rsidR="00253D35" w:rsidRDefault="001F0254">
      <w:r>
        <w:t>+</w:t>
      </w:r>
      <w:r w:rsidR="00253D35">
        <w:t>BKOM Comm. &amp; Theory of Organisations</w:t>
      </w:r>
      <w:r w:rsidR="00253D35">
        <w:tab/>
      </w:r>
      <w:r w:rsidR="00253D35">
        <w:tab/>
        <w:t>=COM 496 Special Topics in Corp. Comm.</w:t>
      </w:r>
    </w:p>
    <w:p w:rsidR="00D73A0C" w:rsidRDefault="00D73A0C">
      <w:r>
        <w:t>BBLC Org</w:t>
      </w:r>
      <w:r w:rsidR="001F0254">
        <w:t>anisational and Corporate Comm.</w:t>
      </w:r>
      <w:r>
        <w:tab/>
      </w:r>
      <w:r>
        <w:tab/>
        <w:t>=COM 496 Special Topics in Corp. Comm.</w:t>
      </w:r>
    </w:p>
    <w:p w:rsidR="008D516E" w:rsidRDefault="008D516E">
      <w:r>
        <w:t>BPSY Narratives in Organisational Development</w:t>
      </w:r>
      <w:r>
        <w:tab/>
      </w:r>
      <w:r>
        <w:tab/>
        <w:t>=COM 496 Special Topics in Corp. Comm.</w:t>
      </w:r>
    </w:p>
    <w:p w:rsidR="008D516E" w:rsidRDefault="008D516E">
      <w:r>
        <w:t>BINB Corporate Communication</w:t>
      </w:r>
      <w:r>
        <w:tab/>
      </w:r>
      <w:r>
        <w:tab/>
      </w:r>
      <w:r>
        <w:tab/>
      </w:r>
      <w:r>
        <w:tab/>
        <w:t>=COM 496 Special Topics in Corp. Comm.</w:t>
      </w:r>
    </w:p>
    <w:p w:rsidR="001F0254" w:rsidRDefault="001F0254" w:rsidP="001F0254">
      <w:r>
        <w:t>+currently taught in Danish, but can be taught in English upon request</w:t>
      </w:r>
    </w:p>
    <w:p w:rsidR="00253D35" w:rsidRDefault="001F0254">
      <w:r>
        <w:t>N</w:t>
      </w:r>
      <w:r w:rsidR="00253D35">
        <w:t xml:space="preserve">ot </w:t>
      </w:r>
      <w:r>
        <w:t xml:space="preserve">all of the courses listed above are </w:t>
      </w:r>
      <w:r w:rsidR="00253D35">
        <w:t xml:space="preserve">on the official international student course list, but </w:t>
      </w:r>
      <w:r>
        <w:t xml:space="preserve">they are </w:t>
      </w:r>
      <w:r w:rsidR="00253D35">
        <w:t>available upon request</w:t>
      </w:r>
      <w:r>
        <w:t xml:space="preserve">.  Also, not all of the courses listed </w:t>
      </w:r>
      <w:r w:rsidR="00E07A46">
        <w:t xml:space="preserve">in the left-hand column </w:t>
      </w:r>
      <w:r>
        <w:t xml:space="preserve">above are offered every semester; when they are offered, however, they will transfer to Purdue as the courses in the right-hand column.  </w:t>
      </w:r>
    </w:p>
    <w:p w:rsidR="00253D35" w:rsidRDefault="00253D35">
      <w:r>
        <w:t>Course numbers might change; the first 4 letters, however (B for bachelor’s degree course + 3-letter program abbreviation) should stay constant, along with the course title.</w:t>
      </w:r>
    </w:p>
    <w:p w:rsidR="0044063D" w:rsidRDefault="00E07A46">
      <w:r>
        <w:t>Although</w:t>
      </w:r>
      <w:r w:rsidR="0044063D">
        <w:t xml:space="preserve"> several CBS courses might be equivalent to a single Purdue course, only ONE may be taken for credit except in the case of the Purdue Special Topics courses (COM 491, 495, 496, and 497), in which case two of the same Purdue course number transfer can be taken at CBS.</w:t>
      </w:r>
    </w:p>
    <w:p w:rsidR="00253D35" w:rsidRDefault="00253D35">
      <w:r>
        <w:t>One Danish class at 7.5 ECTS=one Purdue course at 3 hours.</w:t>
      </w:r>
    </w:p>
    <w:p w:rsidR="00E07A46" w:rsidRDefault="00E07A46">
      <w:r>
        <w:t>Currently, there are 24 CBS classes listed as approved for Purdue transfers to 13 different COM classes.</w:t>
      </w:r>
    </w:p>
    <w:sectPr w:rsidR="00E07A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573" w:rsidRDefault="00792573" w:rsidP="00A371BB">
      <w:pPr>
        <w:spacing w:after="0" w:line="240" w:lineRule="auto"/>
      </w:pPr>
      <w:r>
        <w:separator/>
      </w:r>
    </w:p>
  </w:endnote>
  <w:endnote w:type="continuationSeparator" w:id="0">
    <w:p w:rsidR="00792573" w:rsidRDefault="00792573" w:rsidP="00A37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573" w:rsidRDefault="00792573" w:rsidP="00A371BB">
      <w:pPr>
        <w:spacing w:after="0" w:line="240" w:lineRule="auto"/>
      </w:pPr>
      <w:r>
        <w:separator/>
      </w:r>
    </w:p>
  </w:footnote>
  <w:footnote w:type="continuationSeparator" w:id="0">
    <w:p w:rsidR="00792573" w:rsidRDefault="00792573" w:rsidP="00A371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BB"/>
    <w:rsid w:val="000B0C0A"/>
    <w:rsid w:val="001F0254"/>
    <w:rsid w:val="002036A3"/>
    <w:rsid w:val="00204328"/>
    <w:rsid w:val="00253D35"/>
    <w:rsid w:val="0043663B"/>
    <w:rsid w:val="0044063D"/>
    <w:rsid w:val="00520D23"/>
    <w:rsid w:val="00631724"/>
    <w:rsid w:val="00661F9E"/>
    <w:rsid w:val="00774627"/>
    <w:rsid w:val="00792573"/>
    <w:rsid w:val="00854113"/>
    <w:rsid w:val="008D516E"/>
    <w:rsid w:val="0090117A"/>
    <w:rsid w:val="009C0250"/>
    <w:rsid w:val="009E5CE8"/>
    <w:rsid w:val="009F42B7"/>
    <w:rsid w:val="00A371BB"/>
    <w:rsid w:val="00B42FBB"/>
    <w:rsid w:val="00BD7368"/>
    <w:rsid w:val="00CA64D2"/>
    <w:rsid w:val="00D73A0C"/>
    <w:rsid w:val="00E07A46"/>
    <w:rsid w:val="00EA33F4"/>
    <w:rsid w:val="00EA7AD6"/>
    <w:rsid w:val="00F56BDF"/>
    <w:rsid w:val="00FF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B439"/>
  <w15:docId w15:val="{284E9E65-5F18-477D-BA71-BCBBEBC7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1BB"/>
  </w:style>
  <w:style w:type="paragraph" w:styleId="Footer">
    <w:name w:val="footer"/>
    <w:basedOn w:val="Normal"/>
    <w:link w:val="FooterChar"/>
    <w:uiPriority w:val="99"/>
    <w:unhideWhenUsed/>
    <w:rsid w:val="00A37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1BB"/>
  </w:style>
  <w:style w:type="paragraph" w:styleId="BalloonText">
    <w:name w:val="Balloon Text"/>
    <w:basedOn w:val="Normal"/>
    <w:link w:val="BalloonTextChar"/>
    <w:uiPriority w:val="99"/>
    <w:semiHidden/>
    <w:unhideWhenUsed/>
    <w:rsid w:val="00854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Boyd, Joshua E</cp:lastModifiedBy>
  <cp:revision>5</cp:revision>
  <cp:lastPrinted>2014-10-15T14:05:00Z</cp:lastPrinted>
  <dcterms:created xsi:type="dcterms:W3CDTF">2014-10-17T22:07:00Z</dcterms:created>
  <dcterms:modified xsi:type="dcterms:W3CDTF">2019-10-29T16:47:00Z</dcterms:modified>
</cp:coreProperties>
</file>